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0CD02" w14:textId="77777777" w:rsidR="000C32BA" w:rsidRDefault="000C32BA" w:rsidP="000C32BA">
      <w:pPr>
        <w:spacing w:line="480" w:lineRule="auto"/>
        <w:jc w:val="center"/>
        <w:rPr>
          <w:rFonts w:ascii="Times New Roman" w:hAnsi="Times New Roman" w:cs="Times New Roman"/>
          <w:color w:val="1D1D1D"/>
          <w:sz w:val="24"/>
          <w:szCs w:val="24"/>
          <w:shd w:val="clear" w:color="auto" w:fill="FFFFFF"/>
        </w:rPr>
      </w:pPr>
    </w:p>
    <w:p w14:paraId="1C9B5DE4" w14:textId="77777777" w:rsidR="000C32BA" w:rsidRDefault="000C32BA" w:rsidP="000C32BA">
      <w:pPr>
        <w:spacing w:line="480" w:lineRule="auto"/>
        <w:jc w:val="center"/>
        <w:rPr>
          <w:rFonts w:ascii="Times New Roman" w:hAnsi="Times New Roman" w:cs="Times New Roman"/>
          <w:color w:val="1D1D1D"/>
          <w:sz w:val="24"/>
          <w:szCs w:val="24"/>
          <w:shd w:val="clear" w:color="auto" w:fill="FFFFFF"/>
        </w:rPr>
      </w:pPr>
    </w:p>
    <w:p w14:paraId="7F83ECCD" w14:textId="77777777" w:rsidR="000C32BA" w:rsidRDefault="000C32BA" w:rsidP="000C32BA">
      <w:pPr>
        <w:spacing w:line="480" w:lineRule="auto"/>
        <w:jc w:val="center"/>
        <w:rPr>
          <w:rFonts w:ascii="Times New Roman" w:hAnsi="Times New Roman" w:cs="Times New Roman"/>
          <w:color w:val="1D1D1D"/>
          <w:sz w:val="24"/>
          <w:szCs w:val="24"/>
          <w:shd w:val="clear" w:color="auto" w:fill="FFFFFF"/>
        </w:rPr>
      </w:pPr>
    </w:p>
    <w:p w14:paraId="108A72C4" w14:textId="77777777" w:rsidR="000C32BA" w:rsidRDefault="000C32BA" w:rsidP="000C32BA">
      <w:pPr>
        <w:spacing w:line="480" w:lineRule="auto"/>
        <w:jc w:val="center"/>
        <w:rPr>
          <w:rFonts w:ascii="Times New Roman" w:hAnsi="Times New Roman" w:cs="Times New Roman"/>
          <w:color w:val="1D1D1D"/>
          <w:sz w:val="24"/>
          <w:szCs w:val="24"/>
          <w:shd w:val="clear" w:color="auto" w:fill="FFFFFF"/>
        </w:rPr>
      </w:pPr>
    </w:p>
    <w:p w14:paraId="79C51EB3" w14:textId="77777777" w:rsidR="000C32BA" w:rsidRDefault="000C32BA" w:rsidP="000C32BA">
      <w:pPr>
        <w:spacing w:line="480" w:lineRule="auto"/>
        <w:jc w:val="center"/>
        <w:rPr>
          <w:rFonts w:ascii="Times New Roman" w:hAnsi="Times New Roman" w:cs="Times New Roman"/>
          <w:color w:val="1D1D1D"/>
          <w:sz w:val="24"/>
          <w:szCs w:val="24"/>
          <w:shd w:val="clear" w:color="auto" w:fill="FFFFFF"/>
        </w:rPr>
      </w:pPr>
    </w:p>
    <w:p w14:paraId="25938DC9" w14:textId="2A618201" w:rsidR="00B41981" w:rsidRDefault="000979A5" w:rsidP="000C32B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Discussion: </w:t>
      </w:r>
      <w:r w:rsidR="00B41981">
        <w:rPr>
          <w:rFonts w:ascii="Times New Roman" w:hAnsi="Times New Roman" w:cs="Times New Roman"/>
          <w:color w:val="1D1D1D"/>
          <w:sz w:val="24"/>
          <w:szCs w:val="24"/>
          <w:shd w:val="clear" w:color="auto" w:fill="FFFFFF"/>
        </w:rPr>
        <w:t xml:space="preserve">How </w:t>
      </w:r>
      <w:r w:rsidR="00B41981" w:rsidRPr="00B41981">
        <w:rPr>
          <w:rFonts w:ascii="Times New Roman" w:hAnsi="Times New Roman" w:cs="Times New Roman"/>
          <w:color w:val="1D1D1D"/>
          <w:sz w:val="24"/>
          <w:szCs w:val="24"/>
          <w:shd w:val="clear" w:color="auto" w:fill="FFFFFF"/>
        </w:rPr>
        <w:t xml:space="preserve">Tenets </w:t>
      </w:r>
      <w:r w:rsidR="00B41981">
        <w:rPr>
          <w:rFonts w:ascii="Times New Roman" w:hAnsi="Times New Roman" w:cs="Times New Roman"/>
          <w:color w:val="1D1D1D"/>
          <w:sz w:val="24"/>
          <w:szCs w:val="24"/>
          <w:shd w:val="clear" w:color="auto" w:fill="FFFFFF"/>
        </w:rPr>
        <w:t>o</w:t>
      </w:r>
      <w:r w:rsidR="00B41981" w:rsidRPr="00B41981">
        <w:rPr>
          <w:rFonts w:ascii="Times New Roman" w:hAnsi="Times New Roman" w:cs="Times New Roman"/>
          <w:color w:val="1D1D1D"/>
          <w:sz w:val="24"/>
          <w:szCs w:val="24"/>
          <w:shd w:val="clear" w:color="auto" w:fill="FFFFFF"/>
        </w:rPr>
        <w:t xml:space="preserve">f Expectancy Theory Assist </w:t>
      </w:r>
      <w:r w:rsidR="00CD625A">
        <w:rPr>
          <w:rFonts w:ascii="Times New Roman" w:hAnsi="Times New Roman" w:cs="Times New Roman"/>
          <w:color w:val="1D1D1D"/>
          <w:sz w:val="24"/>
          <w:szCs w:val="24"/>
          <w:shd w:val="clear" w:color="auto" w:fill="FFFFFF"/>
        </w:rPr>
        <w:t>i</w:t>
      </w:r>
      <w:r w:rsidR="00B41981" w:rsidRPr="00B41981">
        <w:rPr>
          <w:rFonts w:ascii="Times New Roman" w:hAnsi="Times New Roman" w:cs="Times New Roman"/>
          <w:color w:val="1D1D1D"/>
          <w:sz w:val="24"/>
          <w:szCs w:val="24"/>
          <w:shd w:val="clear" w:color="auto" w:fill="FFFFFF"/>
        </w:rPr>
        <w:t xml:space="preserve">n </w:t>
      </w:r>
      <w:r w:rsidR="00B41981">
        <w:rPr>
          <w:rFonts w:ascii="Times New Roman" w:hAnsi="Times New Roman" w:cs="Times New Roman"/>
          <w:color w:val="1D1D1D"/>
          <w:sz w:val="24"/>
          <w:szCs w:val="24"/>
          <w:shd w:val="clear" w:color="auto" w:fill="FFFFFF"/>
        </w:rPr>
        <w:t>t</w:t>
      </w:r>
      <w:r w:rsidR="00B41981" w:rsidRPr="00B41981">
        <w:rPr>
          <w:rFonts w:ascii="Times New Roman" w:hAnsi="Times New Roman" w:cs="Times New Roman"/>
          <w:color w:val="1D1D1D"/>
          <w:sz w:val="24"/>
          <w:szCs w:val="24"/>
          <w:shd w:val="clear" w:color="auto" w:fill="FFFFFF"/>
        </w:rPr>
        <w:t xml:space="preserve">he Design </w:t>
      </w:r>
      <w:r w:rsidR="00B41981">
        <w:rPr>
          <w:rFonts w:ascii="Times New Roman" w:hAnsi="Times New Roman" w:cs="Times New Roman"/>
          <w:color w:val="1D1D1D"/>
          <w:sz w:val="24"/>
          <w:szCs w:val="24"/>
          <w:shd w:val="clear" w:color="auto" w:fill="FFFFFF"/>
        </w:rPr>
        <w:t>o</w:t>
      </w:r>
      <w:r w:rsidR="00B41981" w:rsidRPr="00B41981">
        <w:rPr>
          <w:rFonts w:ascii="Times New Roman" w:hAnsi="Times New Roman" w:cs="Times New Roman"/>
          <w:color w:val="1D1D1D"/>
          <w:sz w:val="24"/>
          <w:szCs w:val="24"/>
          <w:shd w:val="clear" w:color="auto" w:fill="FFFFFF"/>
        </w:rPr>
        <w:t xml:space="preserve">f </w:t>
      </w:r>
      <w:r w:rsidR="00B41981">
        <w:rPr>
          <w:rFonts w:ascii="Times New Roman" w:hAnsi="Times New Roman" w:cs="Times New Roman"/>
          <w:color w:val="1D1D1D"/>
          <w:sz w:val="24"/>
          <w:szCs w:val="24"/>
          <w:shd w:val="clear" w:color="auto" w:fill="FFFFFF"/>
        </w:rPr>
        <w:t>a</w:t>
      </w:r>
      <w:r w:rsidR="00B41981" w:rsidRPr="00B41981">
        <w:rPr>
          <w:rFonts w:ascii="Times New Roman" w:hAnsi="Times New Roman" w:cs="Times New Roman"/>
          <w:color w:val="1D1D1D"/>
          <w:sz w:val="24"/>
          <w:szCs w:val="24"/>
          <w:shd w:val="clear" w:color="auto" w:fill="FFFFFF"/>
        </w:rPr>
        <w:t xml:space="preserve"> Reward System</w:t>
      </w:r>
    </w:p>
    <w:p w14:paraId="4C4B3747" w14:textId="3193DEEC" w:rsidR="000979A5" w:rsidRDefault="000979A5" w:rsidP="000C32B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10DBD350" w14:textId="011DCFF6" w:rsidR="000979A5" w:rsidRDefault="000979A5" w:rsidP="000C32B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Affiliations</w:t>
      </w:r>
    </w:p>
    <w:p w14:paraId="62CD01E2" w14:textId="77777777" w:rsidR="000C32BA" w:rsidRDefault="000C32BA" w:rsidP="000C32B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07330678" w14:textId="0577DFAF" w:rsidR="00FB0C24" w:rsidRDefault="000979A5" w:rsidP="000C32BA">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Discussion: </w:t>
      </w:r>
      <w:r w:rsidRPr="000979A5">
        <w:rPr>
          <w:rFonts w:ascii="Times New Roman" w:hAnsi="Times New Roman" w:cs="Times New Roman"/>
          <w:color w:val="1D1D1D"/>
          <w:sz w:val="24"/>
          <w:szCs w:val="24"/>
          <w:shd w:val="clear" w:color="auto" w:fill="FFFFFF"/>
        </w:rPr>
        <w:t>How Tenets of Expectancy Theory Assist in the Design of a Reward System</w:t>
      </w:r>
    </w:p>
    <w:p w14:paraId="22C765F4" w14:textId="087A9EC1" w:rsidR="000813F2" w:rsidRDefault="00CB32CA" w:rsidP="000C32BA">
      <w:pPr>
        <w:spacing w:line="480" w:lineRule="auto"/>
        <w:ind w:firstLine="720"/>
        <w:rPr>
          <w:rFonts w:ascii="Times New Roman" w:hAnsi="Times New Roman" w:cs="Times New Roman"/>
          <w:sz w:val="24"/>
          <w:szCs w:val="24"/>
        </w:rPr>
      </w:pPr>
      <w:r w:rsidRPr="00A512C1">
        <w:rPr>
          <w:rFonts w:ascii="Times New Roman" w:hAnsi="Times New Roman" w:cs="Times New Roman"/>
          <w:sz w:val="24"/>
          <w:szCs w:val="24"/>
        </w:rPr>
        <w:t xml:space="preserve">The </w:t>
      </w:r>
      <w:r w:rsidR="009F2F88">
        <w:rPr>
          <w:rFonts w:ascii="Times New Roman" w:hAnsi="Times New Roman" w:cs="Times New Roman"/>
          <w:sz w:val="24"/>
          <w:szCs w:val="24"/>
        </w:rPr>
        <w:t xml:space="preserve">expectancy </w:t>
      </w:r>
      <w:r w:rsidRPr="00A512C1">
        <w:rPr>
          <w:rFonts w:ascii="Times New Roman" w:hAnsi="Times New Roman" w:cs="Times New Roman"/>
          <w:sz w:val="24"/>
          <w:szCs w:val="24"/>
        </w:rPr>
        <w:t xml:space="preserve">theory states that the </w:t>
      </w:r>
      <w:r w:rsidR="002F4060" w:rsidRPr="00A512C1">
        <w:rPr>
          <w:rFonts w:ascii="Times New Roman" w:hAnsi="Times New Roman" w:cs="Times New Roman"/>
          <w:sz w:val="24"/>
          <w:szCs w:val="24"/>
        </w:rPr>
        <w:t>strength</w:t>
      </w:r>
      <w:r w:rsidRPr="00A512C1">
        <w:rPr>
          <w:rFonts w:ascii="Times New Roman" w:hAnsi="Times New Roman" w:cs="Times New Roman"/>
          <w:sz w:val="24"/>
          <w:szCs w:val="24"/>
        </w:rPr>
        <w:t xml:space="preserve"> of a tendency to perform in a particular </w:t>
      </w:r>
      <w:r w:rsidR="002F4060" w:rsidRPr="00A512C1">
        <w:rPr>
          <w:rFonts w:ascii="Times New Roman" w:hAnsi="Times New Roman" w:cs="Times New Roman"/>
          <w:sz w:val="24"/>
          <w:szCs w:val="24"/>
        </w:rPr>
        <w:t>routine</w:t>
      </w:r>
      <w:r w:rsidRPr="00A512C1">
        <w:rPr>
          <w:rFonts w:ascii="Times New Roman" w:hAnsi="Times New Roman" w:cs="Times New Roman"/>
          <w:sz w:val="24"/>
          <w:szCs w:val="24"/>
        </w:rPr>
        <w:t xml:space="preserve"> is dependent on the </w:t>
      </w:r>
      <w:r w:rsidR="002F4060" w:rsidRPr="00A512C1">
        <w:rPr>
          <w:rFonts w:ascii="Times New Roman" w:hAnsi="Times New Roman" w:cs="Times New Roman"/>
          <w:sz w:val="24"/>
          <w:szCs w:val="24"/>
        </w:rPr>
        <w:t>force</w:t>
      </w:r>
      <w:r w:rsidRPr="00A512C1">
        <w:rPr>
          <w:rFonts w:ascii="Times New Roman" w:hAnsi="Times New Roman" w:cs="Times New Roman"/>
          <w:sz w:val="24"/>
          <w:szCs w:val="24"/>
        </w:rPr>
        <w:t xml:space="preserve"> of an expectation that the performance </w:t>
      </w:r>
      <w:r w:rsidR="004A12DE" w:rsidRPr="00A512C1">
        <w:rPr>
          <w:rFonts w:ascii="Times New Roman" w:hAnsi="Times New Roman" w:cs="Times New Roman"/>
          <w:sz w:val="24"/>
          <w:szCs w:val="24"/>
        </w:rPr>
        <w:t xml:space="preserve">should be proceeded by at least some </w:t>
      </w:r>
      <w:r w:rsidRPr="00A512C1">
        <w:rPr>
          <w:rFonts w:ascii="Times New Roman" w:hAnsi="Times New Roman" w:cs="Times New Roman"/>
          <w:sz w:val="24"/>
          <w:szCs w:val="24"/>
        </w:rPr>
        <w:t xml:space="preserve">definite outcome </w:t>
      </w:r>
      <w:r w:rsidR="004A12DE" w:rsidRPr="00A512C1">
        <w:rPr>
          <w:rFonts w:ascii="Times New Roman" w:hAnsi="Times New Roman" w:cs="Times New Roman"/>
          <w:sz w:val="24"/>
          <w:szCs w:val="24"/>
        </w:rPr>
        <w:t xml:space="preserve">as is </w:t>
      </w:r>
      <w:r w:rsidRPr="00A512C1">
        <w:rPr>
          <w:rFonts w:ascii="Times New Roman" w:hAnsi="Times New Roman" w:cs="Times New Roman"/>
          <w:sz w:val="24"/>
          <w:szCs w:val="24"/>
        </w:rPr>
        <w:t>appeal</w:t>
      </w:r>
      <w:r w:rsidR="002F4060" w:rsidRPr="00A512C1">
        <w:rPr>
          <w:rFonts w:ascii="Times New Roman" w:hAnsi="Times New Roman" w:cs="Times New Roman"/>
          <w:sz w:val="24"/>
          <w:szCs w:val="24"/>
        </w:rPr>
        <w:t>ing</w:t>
      </w:r>
      <w:r w:rsidRPr="00A512C1">
        <w:rPr>
          <w:rFonts w:ascii="Times New Roman" w:hAnsi="Times New Roman" w:cs="Times New Roman"/>
          <w:sz w:val="24"/>
          <w:szCs w:val="24"/>
        </w:rPr>
        <w:t xml:space="preserve"> to </w:t>
      </w:r>
      <w:r w:rsidR="004A12DE" w:rsidRPr="00A512C1">
        <w:rPr>
          <w:rFonts w:ascii="Times New Roman" w:hAnsi="Times New Roman" w:cs="Times New Roman"/>
          <w:sz w:val="24"/>
          <w:szCs w:val="24"/>
        </w:rPr>
        <w:t xml:space="preserve">an </w:t>
      </w:r>
      <w:r w:rsidRPr="00A512C1">
        <w:rPr>
          <w:rFonts w:ascii="Times New Roman" w:hAnsi="Times New Roman" w:cs="Times New Roman"/>
          <w:sz w:val="24"/>
          <w:szCs w:val="24"/>
        </w:rPr>
        <w:t>individual</w:t>
      </w:r>
      <w:r w:rsidR="00C64AFD" w:rsidRPr="00A512C1">
        <w:rPr>
          <w:rFonts w:ascii="Times New Roman" w:hAnsi="Times New Roman" w:cs="Times New Roman"/>
          <w:sz w:val="24"/>
          <w:szCs w:val="24"/>
        </w:rPr>
        <w:t xml:space="preserve"> </w:t>
      </w:r>
      <w:r w:rsidR="002F4060" w:rsidRPr="00A512C1">
        <w:rPr>
          <w:rFonts w:ascii="Times New Roman" w:hAnsi="Times New Roman" w:cs="Times New Roman"/>
          <w:sz w:val="24"/>
          <w:szCs w:val="24"/>
        </w:rPr>
        <w:t xml:space="preserve">like </w:t>
      </w:r>
      <w:r w:rsidR="00C64AFD" w:rsidRPr="00A512C1">
        <w:rPr>
          <w:rFonts w:ascii="Times New Roman" w:hAnsi="Times New Roman" w:cs="Times New Roman"/>
          <w:sz w:val="24"/>
          <w:szCs w:val="24"/>
        </w:rPr>
        <w:t>discussed by Hayibor &amp; Collins (2016)</w:t>
      </w:r>
      <w:r w:rsidRPr="00A512C1">
        <w:rPr>
          <w:rFonts w:ascii="Times New Roman" w:hAnsi="Times New Roman" w:cs="Times New Roman"/>
          <w:sz w:val="24"/>
          <w:szCs w:val="24"/>
        </w:rPr>
        <w:t>.</w:t>
      </w:r>
      <w:r w:rsidR="004A12DE" w:rsidRPr="00A512C1">
        <w:rPr>
          <w:rFonts w:ascii="Times New Roman" w:hAnsi="Times New Roman" w:cs="Times New Roman"/>
          <w:sz w:val="24"/>
          <w:szCs w:val="24"/>
        </w:rPr>
        <w:t xml:space="preserve"> </w:t>
      </w:r>
      <w:r w:rsidR="002F4060" w:rsidRPr="00A512C1">
        <w:rPr>
          <w:rFonts w:ascii="Times New Roman" w:hAnsi="Times New Roman" w:cs="Times New Roman"/>
          <w:sz w:val="24"/>
          <w:szCs w:val="24"/>
        </w:rPr>
        <w:t>In summary</w:t>
      </w:r>
      <w:r w:rsidR="009F2F88">
        <w:rPr>
          <w:rFonts w:ascii="Times New Roman" w:hAnsi="Times New Roman" w:cs="Times New Roman"/>
          <w:sz w:val="24"/>
          <w:szCs w:val="24"/>
        </w:rPr>
        <w:t>,</w:t>
      </w:r>
      <w:r w:rsidR="002F4060" w:rsidRPr="00A512C1">
        <w:rPr>
          <w:rFonts w:ascii="Times New Roman" w:hAnsi="Times New Roman" w:cs="Times New Roman"/>
          <w:sz w:val="24"/>
          <w:szCs w:val="24"/>
        </w:rPr>
        <w:t xml:space="preserve"> this theory describes the</w:t>
      </w:r>
      <w:r w:rsidR="004A12DE" w:rsidRPr="00A512C1">
        <w:rPr>
          <w:rFonts w:ascii="Times New Roman" w:hAnsi="Times New Roman" w:cs="Times New Roman"/>
          <w:sz w:val="24"/>
          <w:szCs w:val="24"/>
        </w:rPr>
        <w:t xml:space="preserve"> extent to which an individual wants a reward within an organization</w:t>
      </w:r>
      <w:r w:rsidR="002F4060" w:rsidRPr="00A512C1">
        <w:rPr>
          <w:rFonts w:ascii="Times New Roman" w:hAnsi="Times New Roman" w:cs="Times New Roman"/>
          <w:sz w:val="24"/>
          <w:szCs w:val="24"/>
        </w:rPr>
        <w:t xml:space="preserve"> as it</w:t>
      </w:r>
      <w:r w:rsidR="004A12DE" w:rsidRPr="00A512C1">
        <w:rPr>
          <w:rFonts w:ascii="Times New Roman" w:hAnsi="Times New Roman" w:cs="Times New Roman"/>
          <w:sz w:val="24"/>
          <w:szCs w:val="24"/>
        </w:rPr>
        <w:t xml:space="preserve"> </w:t>
      </w:r>
      <w:r w:rsidR="00C64AFD" w:rsidRPr="00A512C1">
        <w:rPr>
          <w:rFonts w:ascii="Times New Roman" w:hAnsi="Times New Roman" w:cs="Times New Roman"/>
          <w:sz w:val="24"/>
          <w:szCs w:val="24"/>
        </w:rPr>
        <w:t>becomes equivocated to the outcome of the task at hand.</w:t>
      </w:r>
    </w:p>
    <w:p w14:paraId="50961740" w14:textId="4956FEB4" w:rsidR="000813F2" w:rsidRDefault="00C64AFD" w:rsidP="000C32BA">
      <w:pPr>
        <w:spacing w:line="480" w:lineRule="auto"/>
        <w:ind w:firstLine="720"/>
        <w:rPr>
          <w:rFonts w:ascii="Times New Roman" w:hAnsi="Times New Roman" w:cs="Times New Roman"/>
          <w:sz w:val="24"/>
          <w:szCs w:val="24"/>
        </w:rPr>
      </w:pPr>
      <w:r w:rsidRPr="00A512C1">
        <w:rPr>
          <w:rFonts w:ascii="Times New Roman" w:hAnsi="Times New Roman" w:cs="Times New Roman"/>
          <w:sz w:val="24"/>
          <w:szCs w:val="24"/>
        </w:rPr>
        <w:t>In designing the most fitting reward system</w:t>
      </w:r>
      <w:r w:rsidR="002F4060" w:rsidRPr="00A512C1">
        <w:rPr>
          <w:rFonts w:ascii="Times New Roman" w:hAnsi="Times New Roman" w:cs="Times New Roman"/>
          <w:sz w:val="24"/>
          <w:szCs w:val="24"/>
        </w:rPr>
        <w:t>s</w:t>
      </w:r>
      <w:r w:rsidRPr="00A512C1">
        <w:rPr>
          <w:rFonts w:ascii="Times New Roman" w:hAnsi="Times New Roman" w:cs="Times New Roman"/>
          <w:sz w:val="24"/>
          <w:szCs w:val="24"/>
        </w:rPr>
        <w:t xml:space="preserve"> such as cross-level promotion, t</w:t>
      </w:r>
      <w:r w:rsidR="004A12DE" w:rsidRPr="00A512C1">
        <w:rPr>
          <w:rFonts w:ascii="Times New Roman" w:hAnsi="Times New Roman" w:cs="Times New Roman"/>
          <w:sz w:val="24"/>
          <w:szCs w:val="24"/>
        </w:rPr>
        <w:t>he</w:t>
      </w:r>
      <w:r w:rsidRPr="00A512C1">
        <w:rPr>
          <w:rFonts w:ascii="Times New Roman" w:hAnsi="Times New Roman" w:cs="Times New Roman"/>
          <w:sz w:val="24"/>
          <w:szCs w:val="24"/>
        </w:rPr>
        <w:t xml:space="preserve"> organization can utilize this theory’s tenet that stipulates that</w:t>
      </w:r>
      <w:r w:rsidR="004A12DE" w:rsidRPr="00A512C1">
        <w:rPr>
          <w:rFonts w:ascii="Times New Roman" w:hAnsi="Times New Roman" w:cs="Times New Roman"/>
          <w:sz w:val="24"/>
          <w:szCs w:val="24"/>
        </w:rPr>
        <w:t xml:space="preserve"> </w:t>
      </w:r>
      <w:r w:rsidR="009F2F88">
        <w:rPr>
          <w:rFonts w:ascii="Times New Roman" w:hAnsi="Times New Roman" w:cs="Times New Roman"/>
          <w:sz w:val="24"/>
          <w:szCs w:val="24"/>
        </w:rPr>
        <w:t xml:space="preserve">a </w:t>
      </w:r>
      <w:r w:rsidR="004A12DE" w:rsidRPr="00A512C1">
        <w:rPr>
          <w:rFonts w:ascii="Times New Roman" w:hAnsi="Times New Roman" w:cs="Times New Roman"/>
          <w:sz w:val="24"/>
          <w:szCs w:val="24"/>
        </w:rPr>
        <w:t xml:space="preserve">reward system must be fair and just </w:t>
      </w:r>
      <w:r w:rsidRPr="00A512C1">
        <w:rPr>
          <w:rFonts w:ascii="Times New Roman" w:hAnsi="Times New Roman" w:cs="Times New Roman"/>
          <w:sz w:val="24"/>
          <w:szCs w:val="24"/>
        </w:rPr>
        <w:t xml:space="preserve">within the </w:t>
      </w:r>
      <w:r w:rsidR="004A12DE" w:rsidRPr="00A512C1">
        <w:rPr>
          <w:rFonts w:ascii="Times New Roman" w:hAnsi="Times New Roman" w:cs="Times New Roman"/>
          <w:sz w:val="24"/>
          <w:szCs w:val="24"/>
        </w:rPr>
        <w:t>organization</w:t>
      </w:r>
      <w:r w:rsidRPr="00A512C1">
        <w:rPr>
          <w:rFonts w:ascii="Times New Roman" w:hAnsi="Times New Roman" w:cs="Times New Roman"/>
          <w:sz w:val="24"/>
          <w:szCs w:val="24"/>
        </w:rPr>
        <w:t>. This tenet or implication will result in openness to matters dealing fair competition among employees which therefore results in overall productivity for the whole company. The tenet paves</w:t>
      </w:r>
      <w:r w:rsidR="009F2F88">
        <w:rPr>
          <w:rFonts w:ascii="Times New Roman" w:hAnsi="Times New Roman" w:cs="Times New Roman"/>
          <w:sz w:val="24"/>
          <w:szCs w:val="24"/>
        </w:rPr>
        <w:t xml:space="preserve"> </w:t>
      </w:r>
      <w:r w:rsidRPr="00A512C1">
        <w:rPr>
          <w:rFonts w:ascii="Times New Roman" w:hAnsi="Times New Roman" w:cs="Times New Roman"/>
          <w:sz w:val="24"/>
          <w:szCs w:val="24"/>
        </w:rPr>
        <w:t>way for individual motivation to achiev</w:t>
      </w:r>
      <w:r w:rsidR="009F2F88">
        <w:rPr>
          <w:rFonts w:ascii="Times New Roman" w:hAnsi="Times New Roman" w:cs="Times New Roman"/>
          <w:sz w:val="24"/>
          <w:szCs w:val="24"/>
        </w:rPr>
        <w:t>e</w:t>
      </w:r>
      <w:r w:rsidRPr="00A512C1">
        <w:rPr>
          <w:rFonts w:ascii="Times New Roman" w:hAnsi="Times New Roman" w:cs="Times New Roman"/>
          <w:sz w:val="24"/>
          <w:szCs w:val="24"/>
        </w:rPr>
        <w:t xml:space="preserve"> the ultimate best that comes with fulfilling assigned tasks to the ultimate scores needed. Additionally, t</w:t>
      </w:r>
      <w:r w:rsidR="004A12DE" w:rsidRPr="00A512C1">
        <w:rPr>
          <w:rFonts w:ascii="Times New Roman" w:hAnsi="Times New Roman" w:cs="Times New Roman"/>
          <w:sz w:val="24"/>
          <w:szCs w:val="24"/>
        </w:rPr>
        <w:t>he</w:t>
      </w:r>
      <w:r w:rsidRPr="00A512C1">
        <w:rPr>
          <w:rFonts w:ascii="Times New Roman" w:hAnsi="Times New Roman" w:cs="Times New Roman"/>
          <w:sz w:val="24"/>
          <w:szCs w:val="24"/>
        </w:rPr>
        <w:t xml:space="preserve"> theory’s tenet entailing that</w:t>
      </w:r>
      <w:r w:rsidR="004A12DE" w:rsidRPr="00A512C1">
        <w:rPr>
          <w:rFonts w:ascii="Times New Roman" w:hAnsi="Times New Roman" w:cs="Times New Roman"/>
          <w:sz w:val="24"/>
          <w:szCs w:val="24"/>
        </w:rPr>
        <w:t xml:space="preserve"> deserving employees must be rewarded fo</w:t>
      </w:r>
      <w:r w:rsidRPr="00A512C1">
        <w:rPr>
          <w:rFonts w:ascii="Times New Roman" w:hAnsi="Times New Roman" w:cs="Times New Roman"/>
          <w:sz w:val="24"/>
          <w:szCs w:val="24"/>
        </w:rPr>
        <w:t xml:space="preserve">r their exceptional performance, should allow or compel organizations to frequently apply the usage of reward systems such as </w:t>
      </w:r>
      <w:r w:rsidR="00EC703E" w:rsidRPr="00A512C1">
        <w:rPr>
          <w:rFonts w:ascii="Times New Roman" w:hAnsi="Times New Roman" w:cs="Times New Roman"/>
          <w:sz w:val="24"/>
          <w:szCs w:val="24"/>
        </w:rPr>
        <w:t>issuing bonuses to high performing employees</w:t>
      </w:r>
      <w:r w:rsidR="002F4060" w:rsidRPr="00A512C1">
        <w:rPr>
          <w:rFonts w:ascii="Times New Roman" w:hAnsi="Times New Roman" w:cs="Times New Roman"/>
          <w:sz w:val="24"/>
          <w:szCs w:val="24"/>
        </w:rPr>
        <w:t xml:space="preserve"> as it is described by Sánchez &amp; Atienza-Sahuquillo (2017)</w:t>
      </w:r>
      <w:r w:rsidR="00EC703E" w:rsidRPr="00A512C1">
        <w:rPr>
          <w:rFonts w:ascii="Times New Roman" w:hAnsi="Times New Roman" w:cs="Times New Roman"/>
          <w:sz w:val="24"/>
          <w:szCs w:val="24"/>
        </w:rPr>
        <w:t xml:space="preserve">. This kind of reward system is subject to spontaneity and thus keeps pushing the employees to strive for excellence. When the individual’s effort is recognized in his performance appraisal, he or she is left with </w:t>
      </w:r>
      <w:r w:rsidR="009F2F88">
        <w:rPr>
          <w:rFonts w:ascii="Times New Roman" w:hAnsi="Times New Roman" w:cs="Times New Roman"/>
          <w:sz w:val="24"/>
          <w:szCs w:val="24"/>
        </w:rPr>
        <w:t xml:space="preserve">a </w:t>
      </w:r>
      <w:r w:rsidR="00EC703E" w:rsidRPr="00A512C1">
        <w:rPr>
          <w:rFonts w:ascii="Times New Roman" w:hAnsi="Times New Roman" w:cs="Times New Roman"/>
          <w:sz w:val="24"/>
          <w:szCs w:val="24"/>
        </w:rPr>
        <w:t xml:space="preserve">great sense of fulfillment that is needed to remit good records in </w:t>
      </w:r>
      <w:r w:rsidR="00461660">
        <w:rPr>
          <w:rFonts w:ascii="Times New Roman" w:hAnsi="Times New Roman" w:cs="Times New Roman"/>
          <w:sz w:val="24"/>
          <w:szCs w:val="24"/>
        </w:rPr>
        <w:t xml:space="preserve">the </w:t>
      </w:r>
      <w:r w:rsidR="009F2F88">
        <w:rPr>
          <w:rFonts w:ascii="Times New Roman" w:hAnsi="Times New Roman" w:cs="Times New Roman"/>
          <w:sz w:val="24"/>
          <w:szCs w:val="24"/>
        </w:rPr>
        <w:t xml:space="preserve">achievement of </w:t>
      </w:r>
      <w:r w:rsidR="00EC703E" w:rsidRPr="00A512C1">
        <w:rPr>
          <w:rFonts w:ascii="Times New Roman" w:hAnsi="Times New Roman" w:cs="Times New Roman"/>
          <w:sz w:val="24"/>
          <w:szCs w:val="24"/>
        </w:rPr>
        <w:t>organizational objective</w:t>
      </w:r>
      <w:r w:rsidR="009F2F88">
        <w:rPr>
          <w:rFonts w:ascii="Times New Roman" w:hAnsi="Times New Roman" w:cs="Times New Roman"/>
          <w:sz w:val="24"/>
          <w:szCs w:val="24"/>
        </w:rPr>
        <w:t>s</w:t>
      </w:r>
      <w:r w:rsidR="00EC703E" w:rsidRPr="00A512C1">
        <w:rPr>
          <w:rFonts w:ascii="Times New Roman" w:hAnsi="Times New Roman" w:cs="Times New Roman"/>
          <w:sz w:val="24"/>
          <w:szCs w:val="24"/>
        </w:rPr>
        <w:t>.</w:t>
      </w:r>
    </w:p>
    <w:p w14:paraId="28966998" w14:textId="297DF6DC" w:rsidR="000813F2" w:rsidRDefault="00EC703E" w:rsidP="000C32BA">
      <w:pPr>
        <w:spacing w:line="480" w:lineRule="auto"/>
        <w:ind w:firstLine="720"/>
        <w:rPr>
          <w:rFonts w:ascii="Times New Roman" w:hAnsi="Times New Roman" w:cs="Times New Roman"/>
          <w:sz w:val="24"/>
          <w:szCs w:val="24"/>
        </w:rPr>
      </w:pPr>
      <w:r w:rsidRPr="00A512C1">
        <w:rPr>
          <w:rFonts w:ascii="Times New Roman" w:hAnsi="Times New Roman" w:cs="Times New Roman"/>
          <w:sz w:val="24"/>
          <w:szCs w:val="24"/>
        </w:rPr>
        <w:t xml:space="preserve">A specific workplace benefit that has had a significant impact on my motivation is the issuance of </w:t>
      </w:r>
      <w:r w:rsidR="00461660">
        <w:rPr>
          <w:rFonts w:ascii="Times New Roman" w:hAnsi="Times New Roman" w:cs="Times New Roman"/>
          <w:sz w:val="24"/>
          <w:szCs w:val="24"/>
        </w:rPr>
        <w:t xml:space="preserve">a </w:t>
      </w:r>
      <w:r w:rsidRPr="00A512C1">
        <w:rPr>
          <w:rFonts w:ascii="Times New Roman" w:hAnsi="Times New Roman" w:cs="Times New Roman"/>
          <w:sz w:val="24"/>
          <w:szCs w:val="24"/>
        </w:rPr>
        <w:t>free</w:t>
      </w:r>
      <w:r w:rsidR="00461660">
        <w:rPr>
          <w:rFonts w:ascii="Times New Roman" w:hAnsi="Times New Roman" w:cs="Times New Roman"/>
          <w:sz w:val="24"/>
          <w:szCs w:val="24"/>
        </w:rPr>
        <w:t>,</w:t>
      </w:r>
      <w:r w:rsidRPr="00A512C1">
        <w:rPr>
          <w:rFonts w:ascii="Times New Roman" w:hAnsi="Times New Roman" w:cs="Times New Roman"/>
          <w:sz w:val="24"/>
          <w:szCs w:val="24"/>
        </w:rPr>
        <w:t xml:space="preserve"> fully funded life insurance policy for all the company’s employees. This is a cover not easily walked by. Many organizations </w:t>
      </w:r>
      <w:r w:rsidR="00461660">
        <w:rPr>
          <w:rFonts w:ascii="Times New Roman" w:hAnsi="Times New Roman" w:cs="Times New Roman"/>
          <w:sz w:val="24"/>
          <w:szCs w:val="24"/>
        </w:rPr>
        <w:t>that</w:t>
      </w:r>
      <w:r w:rsidRPr="00A512C1">
        <w:rPr>
          <w:rFonts w:ascii="Times New Roman" w:hAnsi="Times New Roman" w:cs="Times New Roman"/>
          <w:sz w:val="24"/>
          <w:szCs w:val="24"/>
        </w:rPr>
        <w:t xml:space="preserve"> practice it tend to partially cover it with the bearer covering a given percentage. It is a motivation that gets me going most of my working times. With a promise of issuance of many other benefits subject to exemplary </w:t>
      </w:r>
      <w:r w:rsidRPr="00A512C1">
        <w:rPr>
          <w:rFonts w:ascii="Times New Roman" w:hAnsi="Times New Roman" w:cs="Times New Roman"/>
          <w:sz w:val="24"/>
          <w:szCs w:val="24"/>
        </w:rPr>
        <w:lastRenderedPageBreak/>
        <w:t xml:space="preserve">performance, I am thrilled </w:t>
      </w:r>
      <w:r w:rsidR="00461660">
        <w:rPr>
          <w:rFonts w:ascii="Times New Roman" w:hAnsi="Times New Roman" w:cs="Times New Roman"/>
          <w:sz w:val="24"/>
          <w:szCs w:val="24"/>
        </w:rPr>
        <w:t>to get</w:t>
      </w:r>
      <w:r w:rsidRPr="00A512C1">
        <w:rPr>
          <w:rFonts w:ascii="Times New Roman" w:hAnsi="Times New Roman" w:cs="Times New Roman"/>
          <w:sz w:val="24"/>
          <w:szCs w:val="24"/>
        </w:rPr>
        <w:t xml:space="preserve"> off </w:t>
      </w:r>
      <w:r w:rsidR="00461660">
        <w:rPr>
          <w:rFonts w:ascii="Times New Roman" w:hAnsi="Times New Roman" w:cs="Times New Roman"/>
          <w:sz w:val="24"/>
          <w:szCs w:val="24"/>
        </w:rPr>
        <w:t xml:space="preserve">the </w:t>
      </w:r>
      <w:r w:rsidRPr="00A512C1">
        <w:rPr>
          <w:rFonts w:ascii="Times New Roman" w:hAnsi="Times New Roman" w:cs="Times New Roman"/>
          <w:sz w:val="24"/>
          <w:szCs w:val="24"/>
        </w:rPr>
        <w:t>bed for work every morning.</w:t>
      </w:r>
      <w:r w:rsidR="002F4060" w:rsidRPr="00A512C1">
        <w:rPr>
          <w:rFonts w:ascii="Times New Roman" w:hAnsi="Times New Roman" w:cs="Times New Roman"/>
          <w:sz w:val="24"/>
          <w:szCs w:val="24"/>
        </w:rPr>
        <w:t xml:space="preserve"> Many of my colleagues have used this theory to the level of starting up their own consultancy firms</w:t>
      </w:r>
      <w:r w:rsidR="00461660">
        <w:rPr>
          <w:rFonts w:ascii="Times New Roman" w:hAnsi="Times New Roman" w:cs="Times New Roman"/>
          <w:sz w:val="24"/>
          <w:szCs w:val="24"/>
        </w:rPr>
        <w:t xml:space="preserve"> and </w:t>
      </w:r>
      <w:r w:rsidR="002F4060" w:rsidRPr="00A512C1">
        <w:rPr>
          <w:rFonts w:ascii="Times New Roman" w:hAnsi="Times New Roman" w:cs="Times New Roman"/>
          <w:sz w:val="24"/>
          <w:szCs w:val="24"/>
        </w:rPr>
        <w:t>entrepreneurial perspectives</w:t>
      </w:r>
      <w:r w:rsidR="00461660">
        <w:rPr>
          <w:rFonts w:ascii="Times New Roman" w:hAnsi="Times New Roman" w:cs="Times New Roman"/>
          <w:sz w:val="24"/>
          <w:szCs w:val="24"/>
        </w:rPr>
        <w:t>,</w:t>
      </w:r>
      <w:r w:rsidR="002F4060" w:rsidRPr="00A512C1">
        <w:rPr>
          <w:rFonts w:ascii="Times New Roman" w:hAnsi="Times New Roman" w:cs="Times New Roman"/>
          <w:sz w:val="24"/>
          <w:szCs w:val="24"/>
        </w:rPr>
        <w:t xml:space="preserve"> as discussed by Sánchez &amp; Atienza-Sahuquillo (2017). This attempt to put in good results to get the additional benefits through personal motivation in return is exactly what expectancy theory refers to.</w:t>
      </w:r>
    </w:p>
    <w:p w14:paraId="05EE5924" w14:textId="77777777" w:rsidR="00D67F11" w:rsidRDefault="00D67F11" w:rsidP="000C32B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A499291" w14:textId="4924055B" w:rsidR="000813F2" w:rsidRDefault="00CB32CA" w:rsidP="000C32BA">
      <w:pPr>
        <w:spacing w:line="480" w:lineRule="auto"/>
        <w:jc w:val="center"/>
        <w:rPr>
          <w:rFonts w:ascii="Times New Roman" w:hAnsi="Times New Roman" w:cs="Times New Roman"/>
          <w:bCs/>
          <w:sz w:val="24"/>
          <w:szCs w:val="24"/>
        </w:rPr>
      </w:pPr>
      <w:r w:rsidRPr="000813F2">
        <w:rPr>
          <w:rFonts w:ascii="Times New Roman" w:hAnsi="Times New Roman" w:cs="Times New Roman"/>
          <w:bCs/>
          <w:sz w:val="24"/>
          <w:szCs w:val="24"/>
        </w:rPr>
        <w:lastRenderedPageBreak/>
        <w:t>References</w:t>
      </w:r>
    </w:p>
    <w:p w14:paraId="043A8F4D" w14:textId="77777777" w:rsidR="00343D68" w:rsidRDefault="00343D68" w:rsidP="000C32BA">
      <w:pPr>
        <w:spacing w:line="480" w:lineRule="auto"/>
        <w:ind w:left="720" w:hanging="720"/>
        <w:rPr>
          <w:rFonts w:ascii="Times New Roman" w:hAnsi="Times New Roman" w:cs="Times New Roman"/>
          <w:sz w:val="24"/>
          <w:szCs w:val="24"/>
        </w:rPr>
      </w:pPr>
      <w:r w:rsidRPr="00A512C1">
        <w:rPr>
          <w:rFonts w:ascii="Times New Roman" w:hAnsi="Times New Roman" w:cs="Times New Roman"/>
          <w:sz w:val="24"/>
          <w:szCs w:val="24"/>
        </w:rPr>
        <w:t xml:space="preserve">Barba-Sánchez, V., &amp; Atienza-Sahuquillo, C. (2017). Entrepreneurial Motivation and Self-Employment: Evidence from Expectancy Theory. </w:t>
      </w:r>
      <w:r w:rsidRPr="00A512C1">
        <w:rPr>
          <w:rFonts w:ascii="Times New Roman" w:hAnsi="Times New Roman" w:cs="Times New Roman"/>
          <w:i/>
          <w:sz w:val="24"/>
          <w:szCs w:val="24"/>
        </w:rPr>
        <w:t>International Entrepreneurship and Management Journal,</w:t>
      </w:r>
      <w:r w:rsidRPr="00A512C1">
        <w:rPr>
          <w:rFonts w:ascii="Times New Roman" w:hAnsi="Times New Roman" w:cs="Times New Roman"/>
          <w:sz w:val="24"/>
          <w:szCs w:val="24"/>
        </w:rPr>
        <w:t xml:space="preserve"> 13(4), 1097-1115.</w:t>
      </w:r>
    </w:p>
    <w:p w14:paraId="55983611" w14:textId="77777777" w:rsidR="00343D68" w:rsidRPr="00A512C1" w:rsidRDefault="00343D68" w:rsidP="000C32BA">
      <w:pPr>
        <w:spacing w:line="480" w:lineRule="auto"/>
        <w:ind w:left="720" w:hanging="720"/>
        <w:rPr>
          <w:rFonts w:ascii="Times New Roman" w:hAnsi="Times New Roman" w:cs="Times New Roman"/>
          <w:sz w:val="24"/>
          <w:szCs w:val="24"/>
        </w:rPr>
      </w:pPr>
      <w:r w:rsidRPr="00A512C1">
        <w:rPr>
          <w:rFonts w:ascii="Times New Roman" w:hAnsi="Times New Roman" w:cs="Times New Roman"/>
          <w:sz w:val="24"/>
          <w:szCs w:val="24"/>
        </w:rPr>
        <w:t xml:space="preserve">Hayibor, S., &amp; Collins, C. (2016). Motivators of Mobilization. </w:t>
      </w:r>
      <w:r w:rsidRPr="00A512C1">
        <w:rPr>
          <w:rFonts w:ascii="Times New Roman" w:hAnsi="Times New Roman" w:cs="Times New Roman"/>
          <w:i/>
          <w:sz w:val="24"/>
          <w:szCs w:val="24"/>
        </w:rPr>
        <w:t>Journal of Business Ethics</w:t>
      </w:r>
      <w:r w:rsidRPr="00A512C1">
        <w:rPr>
          <w:rFonts w:ascii="Times New Roman" w:hAnsi="Times New Roman" w:cs="Times New Roman"/>
          <w:sz w:val="24"/>
          <w:szCs w:val="24"/>
        </w:rPr>
        <w:t>, 139(2), 351-374.</w:t>
      </w:r>
    </w:p>
    <w:sectPr w:rsidR="00343D68" w:rsidRPr="00A512C1" w:rsidSect="00E3601B">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1BC9BD" w14:textId="77777777" w:rsidR="00B22F3B" w:rsidRDefault="00B22F3B" w:rsidP="00A512C1">
      <w:pPr>
        <w:spacing w:after="0" w:line="240" w:lineRule="auto"/>
      </w:pPr>
      <w:r>
        <w:separator/>
      </w:r>
    </w:p>
  </w:endnote>
  <w:endnote w:type="continuationSeparator" w:id="0">
    <w:p w14:paraId="7D8E52CE" w14:textId="77777777" w:rsidR="00B22F3B" w:rsidRDefault="00B22F3B" w:rsidP="00A51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5071B" w14:textId="77777777" w:rsidR="00B22F3B" w:rsidRDefault="00B22F3B" w:rsidP="00A512C1">
      <w:pPr>
        <w:spacing w:after="0" w:line="240" w:lineRule="auto"/>
      </w:pPr>
      <w:r>
        <w:separator/>
      </w:r>
    </w:p>
  </w:footnote>
  <w:footnote w:type="continuationSeparator" w:id="0">
    <w:p w14:paraId="175659A5" w14:textId="77777777" w:rsidR="00B22F3B" w:rsidRDefault="00B22F3B" w:rsidP="00A51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44071553"/>
      <w:docPartObj>
        <w:docPartGallery w:val="Page Numbers (Top of Page)"/>
        <w:docPartUnique/>
      </w:docPartObj>
    </w:sdtPr>
    <w:sdtEndPr>
      <w:rPr>
        <w:noProof/>
      </w:rPr>
    </w:sdtEndPr>
    <w:sdtContent>
      <w:p w14:paraId="47168930" w14:textId="75A5867D" w:rsidR="00A512C1" w:rsidRPr="00E3601B" w:rsidRDefault="00E3601B" w:rsidP="00E3601B">
        <w:pPr>
          <w:pStyle w:val="Header"/>
          <w:tabs>
            <w:tab w:val="clear" w:pos="9360"/>
            <w:tab w:val="right" w:pos="9000"/>
          </w:tabs>
          <w:jc w:val="right"/>
          <w:rPr>
            <w:rFonts w:ascii="Times New Roman" w:hAnsi="Times New Roman" w:cs="Times New Roman"/>
            <w:sz w:val="20"/>
            <w:szCs w:val="20"/>
          </w:rPr>
        </w:pPr>
        <w:r w:rsidRPr="00E3601B">
          <w:rPr>
            <w:rFonts w:ascii="Times New Roman" w:hAnsi="Times New Roman" w:cs="Times New Roman"/>
            <w:sz w:val="20"/>
            <w:szCs w:val="20"/>
          </w:rPr>
          <w:t>HOW TENETS OF EXPECTANCY THEORY ASSIST IN THE DESIGN OF A REWARD SYSTEM</w:t>
        </w:r>
        <w:r>
          <w:rPr>
            <w:rFonts w:ascii="Times New Roman" w:hAnsi="Times New Roman" w:cs="Times New Roman"/>
            <w:sz w:val="20"/>
            <w:szCs w:val="20"/>
          </w:rPr>
          <w:tab/>
        </w:r>
        <w:r w:rsidRPr="00E3601B">
          <w:rPr>
            <w:rFonts w:ascii="Times New Roman" w:hAnsi="Times New Roman" w:cs="Times New Roman"/>
            <w:sz w:val="20"/>
            <w:szCs w:val="20"/>
          </w:rPr>
          <w:fldChar w:fldCharType="begin"/>
        </w:r>
        <w:r w:rsidRPr="00E3601B">
          <w:rPr>
            <w:rFonts w:ascii="Times New Roman" w:hAnsi="Times New Roman" w:cs="Times New Roman"/>
            <w:sz w:val="20"/>
            <w:szCs w:val="20"/>
          </w:rPr>
          <w:instrText xml:space="preserve"> PAGE   \* MERGEFORMAT </w:instrText>
        </w:r>
        <w:r w:rsidRPr="00E3601B">
          <w:rPr>
            <w:rFonts w:ascii="Times New Roman" w:hAnsi="Times New Roman" w:cs="Times New Roman"/>
            <w:sz w:val="20"/>
            <w:szCs w:val="20"/>
          </w:rPr>
          <w:fldChar w:fldCharType="separate"/>
        </w:r>
        <w:r w:rsidRPr="00E3601B">
          <w:rPr>
            <w:rFonts w:ascii="Times New Roman" w:hAnsi="Times New Roman" w:cs="Times New Roman"/>
            <w:noProof/>
            <w:sz w:val="20"/>
            <w:szCs w:val="20"/>
          </w:rPr>
          <w:t>2</w:t>
        </w:r>
        <w:r w:rsidRPr="00E3601B">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477765238"/>
      <w:docPartObj>
        <w:docPartGallery w:val="Page Numbers (Top of Page)"/>
        <w:docPartUnique/>
      </w:docPartObj>
    </w:sdtPr>
    <w:sdtEndPr>
      <w:rPr>
        <w:noProof/>
      </w:rPr>
    </w:sdtEndPr>
    <w:sdtContent>
      <w:p w14:paraId="11CAB506" w14:textId="1243BDB9" w:rsidR="00E3601B" w:rsidRPr="00E3601B" w:rsidRDefault="00E3601B" w:rsidP="00E3601B">
        <w:pPr>
          <w:pStyle w:val="Header"/>
          <w:tabs>
            <w:tab w:val="clear" w:pos="9360"/>
            <w:tab w:val="right" w:pos="9000"/>
          </w:tabs>
          <w:jc w:val="right"/>
          <w:rPr>
            <w:rFonts w:ascii="Times New Roman" w:hAnsi="Times New Roman" w:cs="Times New Roman"/>
            <w:sz w:val="19"/>
            <w:szCs w:val="19"/>
          </w:rPr>
        </w:pPr>
        <w:r w:rsidRPr="00E3601B">
          <w:rPr>
            <w:rFonts w:ascii="Times New Roman" w:hAnsi="Times New Roman" w:cs="Times New Roman"/>
            <w:sz w:val="19"/>
            <w:szCs w:val="19"/>
          </w:rPr>
          <w:t xml:space="preserve">Running head: HOW TENETS OF EXPECTANCY THEORY ASSIST IN THE DESIGN OF A REWARD SYSTEM </w:t>
        </w:r>
        <w:r w:rsidRPr="00E3601B">
          <w:rPr>
            <w:rFonts w:ascii="Times New Roman" w:hAnsi="Times New Roman" w:cs="Times New Roman"/>
            <w:sz w:val="19"/>
            <w:szCs w:val="19"/>
          </w:rPr>
          <w:fldChar w:fldCharType="begin"/>
        </w:r>
        <w:r w:rsidRPr="00E3601B">
          <w:rPr>
            <w:rFonts w:ascii="Times New Roman" w:hAnsi="Times New Roman" w:cs="Times New Roman"/>
            <w:sz w:val="19"/>
            <w:szCs w:val="19"/>
          </w:rPr>
          <w:instrText xml:space="preserve"> PAGE   \* MERGEFORMAT </w:instrText>
        </w:r>
        <w:r w:rsidRPr="00E3601B">
          <w:rPr>
            <w:rFonts w:ascii="Times New Roman" w:hAnsi="Times New Roman" w:cs="Times New Roman"/>
            <w:sz w:val="19"/>
            <w:szCs w:val="19"/>
          </w:rPr>
          <w:fldChar w:fldCharType="separate"/>
        </w:r>
        <w:r w:rsidRPr="00E3601B">
          <w:rPr>
            <w:rFonts w:ascii="Times New Roman" w:hAnsi="Times New Roman" w:cs="Times New Roman"/>
            <w:noProof/>
            <w:sz w:val="19"/>
            <w:szCs w:val="19"/>
          </w:rPr>
          <w:t>2</w:t>
        </w:r>
        <w:r w:rsidRPr="00E3601B">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3NDI2MTU1sDAytLRU0lEKTi0uzszPAykwrAUAuR8PmCwAAAA="/>
  </w:docVars>
  <w:rsids>
    <w:rsidRoot w:val="00CB32CA"/>
    <w:rsid w:val="000813F2"/>
    <w:rsid w:val="000979A5"/>
    <w:rsid w:val="000C32BA"/>
    <w:rsid w:val="002F4060"/>
    <w:rsid w:val="00337BBE"/>
    <w:rsid w:val="00341A01"/>
    <w:rsid w:val="00343D68"/>
    <w:rsid w:val="00461660"/>
    <w:rsid w:val="004A12DE"/>
    <w:rsid w:val="00704220"/>
    <w:rsid w:val="00824CE8"/>
    <w:rsid w:val="009F2F88"/>
    <w:rsid w:val="00A512C1"/>
    <w:rsid w:val="00B038F2"/>
    <w:rsid w:val="00B22F3B"/>
    <w:rsid w:val="00B41981"/>
    <w:rsid w:val="00C64AFD"/>
    <w:rsid w:val="00C77F0A"/>
    <w:rsid w:val="00C9418F"/>
    <w:rsid w:val="00CB32CA"/>
    <w:rsid w:val="00CD625A"/>
    <w:rsid w:val="00D67F11"/>
    <w:rsid w:val="00DF4831"/>
    <w:rsid w:val="00E3601B"/>
    <w:rsid w:val="00EC703E"/>
    <w:rsid w:val="00EE0737"/>
    <w:rsid w:val="00F71871"/>
    <w:rsid w:val="00F71979"/>
    <w:rsid w:val="00FB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DF360"/>
  <w15:docId w15:val="{0CEF8A7F-5C67-4DD2-B00D-345E741F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2C1"/>
  </w:style>
  <w:style w:type="paragraph" w:styleId="Footer">
    <w:name w:val="footer"/>
    <w:basedOn w:val="Normal"/>
    <w:link w:val="FooterChar"/>
    <w:uiPriority w:val="99"/>
    <w:unhideWhenUsed/>
    <w:rsid w:val="00A51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17</cp:revision>
  <dcterms:created xsi:type="dcterms:W3CDTF">2020-06-26T13:07:00Z</dcterms:created>
  <dcterms:modified xsi:type="dcterms:W3CDTF">2020-06-27T06:40:00Z</dcterms:modified>
</cp:coreProperties>
</file>